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Capper Agreement</w:t>
      </w:r>
    </w:p>
    <w:p>
      <w:pPr>
        <w:spacing w:after="80"/>
      </w:pPr>
      <w:r>
        <w:rPr>
          <w:i/>
          <w:iCs/>
          <w:color w:val="555555"/>
        </w:rPr>
        <w:t xml:space="preserve">Last Updated: July 7, 2026</w:t>
      </w:r>
    </w:p>
    <w:p>
      <w:pPr>
        <w:pBdr>
          <w:bottom w:val="single" w:color="999999" w:sz="6" w:space="1"/>
        </w:pBdr>
        <w:spacing w:after="200"/>
      </w:pPr>
      <w:r>
        <w:t xml:space="preserve"/>
      </w:r>
    </w:p>
    <w:p>
      <w:pPr>
        <w:spacing w:after="120"/>
      </w:pPr>
      <w:r>
        <w:t xml:space="preserve">This Capper Agreement ("Agreement") governs your participation as a handicapper ("Capper," "you") who publishes sports betting picks, analysis, and related content ("Capper Content") through the BettorCappers marketplace operated by Bettor Bets Services LLC ("BettorBets," "we," "us"). It supplements — and does not replace — our Terms &amp; Conditions. By enabling a Capper account or publishing Capper Content, you agree to this Agreement.</w:t>
      </w:r>
    </w:p>
    <w:p>
      <w:pPr>
        <w:pStyle w:val="Heading2"/>
      </w:pPr>
      <w:r>
        <w:t xml:space="preserve">1. Eligibility</w:t>
      </w:r>
    </w:p>
    <w:p>
      <w:pPr>
        <w:spacing w:after="120"/>
      </w:pPr>
      <w:r>
        <w:t xml:space="preserve">You represent that you are at least 21 years old, are located in and operating from the United States, have the legal capacity to enter into this Agreement, and are not barred from providing sports handicapping content under any applicable law.</w:t>
      </w:r>
    </w:p>
    <w:p>
      <w:pPr>
        <w:pStyle w:val="Heading2"/>
      </w:pPr>
      <w:r>
        <w:t xml:space="preserve">2. Independent Contractor Status</w:t>
      </w:r>
    </w:p>
    <w:p>
      <w:pPr>
        <w:spacing w:after="120"/>
      </w:pPr>
      <w:r>
        <w:t xml:space="preserve">You are an independent third party. Nothing in this Agreement creates an employment, agency, partnership, joint-venture, or franchise relationship between you and BettorBets. You have no authority to bind BettorBets or to act on its behalf. You are solely responsible for your own taxes, licenses, and any registrations required to provide your content.</w:t>
      </w:r>
    </w:p>
    <w:p>
      <w:pPr>
        <w:pStyle w:val="Heading2"/>
      </w:pPr>
      <w:r>
        <w:t xml:space="preserve">3. Your Content and Conduct</w:t>
      </w:r>
    </w:p>
    <w:p>
      <w:pPr>
        <w:spacing w:after="120"/>
      </w:pPr>
      <w:r>
        <w:t xml:space="preserve">You are solely responsible for all Capper Content you publish. You represent and warrant that your Capper Content:</w:t>
      </w:r>
    </w:p>
    <w:p>
      <w:pPr>
        <w:pStyle w:val="ListParagraph"/>
        <w:numPr>
          <w:ilvl w:val="0"/>
          <w:numId w:val="2"/>
        </w:numPr>
        <w:spacing w:after="60"/>
      </w:pPr>
      <w:r>
        <w:t xml:space="preserve">Is your own original opinion and analysis, offered for informational and entertainment purposes only;</w:t>
      </w:r>
    </w:p>
    <w:p>
      <w:pPr>
        <w:pStyle w:val="ListParagraph"/>
        <w:numPr>
          <w:ilvl w:val="0"/>
          <w:numId w:val="2"/>
        </w:numPr>
        <w:spacing w:after="60"/>
      </w:pPr>
      <w:r>
        <w:t xml:space="preserve">Is truthful and not false, deceptive, or misleading, and does not guarantee winnings, promise specific returns, or misrepresent your track record, records, or results;</w:t>
      </w:r>
    </w:p>
    <w:p>
      <w:pPr>
        <w:pStyle w:val="ListParagraph"/>
        <w:numPr>
          <w:ilvl w:val="0"/>
          <w:numId w:val="2"/>
        </w:numPr>
        <w:spacing w:after="60"/>
      </w:pPr>
      <w:r>
        <w:t xml:space="preserve">Does not rely on insider information, match-fixing, or any manipulation of an event or market, and does not facilitate the placing of wagers on the BettorBets platform;</w:t>
      </w:r>
    </w:p>
    <w:p>
      <w:pPr>
        <w:pStyle w:val="ListParagraph"/>
        <w:numPr>
          <w:ilvl w:val="0"/>
          <w:numId w:val="2"/>
        </w:numPr>
        <w:spacing w:after="60"/>
      </w:pPr>
      <w:r>
        <w:t xml:space="preserve">Complies with all applicable laws and regulations and does not infringe, defame, harass, or otherwise violate the rights of any third party;</w:t>
      </w:r>
    </w:p>
    <w:p>
      <w:pPr>
        <w:pStyle w:val="ListParagraph"/>
        <w:numPr>
          <w:ilvl w:val="0"/>
          <w:numId w:val="2"/>
        </w:numPr>
        <w:spacing w:after="60"/>
      </w:pPr>
      <w:r>
        <w:t xml:space="preserve">Complies with the acceptable-use provisions of our Terms &amp; Conditions and any content standards we publish.</w:t>
      </w:r>
    </w:p>
    <w:p>
      <w:pPr>
        <w:pStyle w:val="Heading2"/>
      </w:pPr>
      <w:r>
        <w:t xml:space="preserve">4. Records and Verification</w:t>
      </w:r>
    </w:p>
    <w:p>
      <w:pPr>
        <w:spacing w:after="120"/>
      </w:pPr>
      <w:r>
        <w:t xml:space="preserve">Where BettorBets tracks, grades, or displays your performance records, it does so according to its own methodology. You may not misrepresent your performance or circumvent, alter, or manipulate the record-tracking system. BettorBets may label records as verified or unverified and may correct or remove records it believes to be inaccurate.</w:t>
      </w:r>
    </w:p>
    <w:p>
      <w:pPr>
        <w:pStyle w:val="Heading2"/>
      </w:pPr>
      <w:r>
        <w:t xml:space="preserve">5. License to BettorBets</w:t>
      </w:r>
    </w:p>
    <w:p>
      <w:pPr>
        <w:spacing w:after="120"/>
      </w:pPr>
      <w:r>
        <w:t xml:space="preserve">You grant BettorBets a worldwide, non-exclusive, royalty-free license to host, store, reproduce, display, distribute, and transmit your Capper Content and display name across the Service and its delivery surfaces — including the website, email, SMS, web push, Discord, and Telegram — for the purpose of operating and promoting the marketplace. This license ends when your content is removed, except for copies retained in backups or as required by law.</w:t>
      </w:r>
    </w:p>
    <w:p>
      <w:pPr>
        <w:pStyle w:val="Heading2"/>
      </w:pPr>
      <w:r>
        <w:t xml:space="preserve">6. Payments and Payouts</w:t>
      </w:r>
    </w:p>
    <w:p>
      <w:pPr>
        <w:spacing w:after="120"/>
      </w:pPr>
      <w:r>
        <w:t xml:space="preserve">Subscriber payments for your paid content are processed by Stripe, and payouts are made through Stripe Connect. You must maintain a valid Stripe Connect account in good standing. BettorBets retains a platform fee or commission as disclosed to you at onboarding or in your Capper dashboard. You are responsible for subscriber refunds, chargebacks, and disputes attributable to your content or conduct, and for all taxes on amounts you receive. BettorBets may withhold or offset payouts to cover refunds, chargebacks, fees, or amounts you owe.</w:t>
      </w:r>
    </w:p>
    <w:p>
      <w:pPr>
        <w:pStyle w:val="Heading2"/>
      </w:pPr>
      <w:r>
        <w:t xml:space="preserve">7. Prohibited Conduct</w:t>
      </w:r>
    </w:p>
    <w:p>
      <w:pPr>
        <w:spacing w:after="120"/>
      </w:pPr>
      <w:r>
        <w:t xml:space="preserve">You may not:</w:t>
      </w:r>
    </w:p>
    <w:p>
      <w:pPr>
        <w:pStyle w:val="ListParagraph"/>
        <w:numPr>
          <w:ilvl w:val="0"/>
          <w:numId w:val="2"/>
        </w:numPr>
        <w:spacing w:after="60"/>
      </w:pPr>
      <w:r>
        <w:t xml:space="preserve">Make guaranteed-win or false, exaggerated, or unsubstantiated performance claims;</w:t>
      </w:r>
    </w:p>
    <w:p>
      <w:pPr>
        <w:pStyle w:val="ListParagraph"/>
        <w:numPr>
          <w:ilvl w:val="0"/>
          <w:numId w:val="2"/>
        </w:numPr>
        <w:spacing w:after="60"/>
      </w:pPr>
      <w:r>
        <w:t xml:space="preserve">Send spam or deceptive marketing, or harass, pressure, or mislead subscribers;</w:t>
      </w:r>
    </w:p>
    <w:p>
      <w:pPr>
        <w:pStyle w:val="ListParagraph"/>
        <w:numPr>
          <w:ilvl w:val="0"/>
          <w:numId w:val="2"/>
        </w:numPr>
        <w:spacing w:after="60"/>
      </w:pPr>
      <w:r>
        <w:t xml:space="preserve">Circumvent BettorBets' payment system or solicit subscribers to transact off-platform to avoid fees;</w:t>
      </w:r>
    </w:p>
    <w:p>
      <w:pPr>
        <w:pStyle w:val="ListParagraph"/>
        <w:numPr>
          <w:ilvl w:val="0"/>
          <w:numId w:val="2"/>
        </w:numPr>
        <w:spacing w:after="60"/>
      </w:pPr>
      <w:r>
        <w:t xml:space="preserve">Target minors or persons in jurisdictions where sports betting content is prohibited;</w:t>
      </w:r>
    </w:p>
    <w:p>
      <w:pPr>
        <w:pStyle w:val="ListParagraph"/>
        <w:numPr>
          <w:ilvl w:val="0"/>
          <w:numId w:val="2"/>
        </w:numPr>
        <w:spacing w:after="60"/>
      </w:pPr>
      <w:r>
        <w:t xml:space="preserve">Publish content that facilitates illegal gambling or violates any third-party platform's terms (including Discord and Telegram).</w:t>
      </w:r>
    </w:p>
    <w:p>
      <w:pPr>
        <w:pStyle w:val="Heading2"/>
      </w:pPr>
      <w:r>
        <w:t xml:space="preserve">8. Suspension and Revocation</w:t>
      </w:r>
    </w:p>
    <w:p>
      <w:pPr>
        <w:spacing w:after="120"/>
      </w:pPr>
      <w:r>
        <w:t xml:space="preserve">BettorBets may suspend, restrict, or revoke your Capper account and remove your Capper Content at any time, with or without notice, for violation of this Agreement or our Terms, for legal or platform-risk reasons, or at its discretion. Amounts already earned and not subject to refund, chargeback, or offset will be paid out according to the standard payout schedule following termination.</w:t>
      </w:r>
    </w:p>
    <w:p>
      <w:pPr>
        <w:pStyle w:val="Heading2"/>
      </w:pPr>
      <w:r>
        <w:t xml:space="preserve">9. Indemnification</w:t>
      </w:r>
    </w:p>
    <w:p>
      <w:pPr>
        <w:spacing w:after="120"/>
      </w:pPr>
      <w:r>
        <w:t xml:space="preserve">You agree to indemnify and hold harmless BettorBets and its officers, directors, employees, and agents from any claims, liabilities, damages, losses, and expenses (including reasonable legal fees) arising from your Capper Content, your conduct, your breach of this Agreement, or your violation of any law or third-party right.</w:t>
      </w:r>
    </w:p>
    <w:p>
      <w:pPr>
        <w:pStyle w:val="Heading2"/>
      </w:pPr>
      <w:r>
        <w:t xml:space="preserve">10. Disclaimers and Limitation of Liability</w:t>
      </w:r>
    </w:p>
    <w:p>
      <w:pPr>
        <w:spacing w:after="120"/>
      </w:pPr>
      <w:r>
        <w:t xml:space="preserve">The marketplace is provided "as is." BettorBets does not guarantee any level of subscribers, revenue, visibility, or performance. To the maximum extent permitted by law, BettorBets is not liable for indirect, incidental, special, consequential, or punitive damages, and its total liability to you for any claim will not exceed the platform fees it retained from your payouts in the three (3) months preceding the claim.</w:t>
      </w:r>
    </w:p>
    <w:p>
      <w:pPr>
        <w:pStyle w:val="Heading2"/>
      </w:pPr>
      <w:r>
        <w:t xml:space="preserve">11. Term and Termination</w:t>
      </w:r>
    </w:p>
    <w:p>
      <w:pPr>
        <w:spacing w:after="120"/>
      </w:pPr>
      <w:r>
        <w:t xml:space="preserve">This Agreement remains in effect while you maintain a Capper account. You may stop publishing and request account closure at any time. Provisions that by their nature should survive termination (including Sections 5, 6, 9, and 10) will do so.</w:t>
      </w:r>
    </w:p>
    <w:p>
      <w:pPr>
        <w:pStyle w:val="Heading2"/>
      </w:pPr>
      <w:r>
        <w:t xml:space="preserve">12. Governing Law and Dispute Resolution</w:t>
      </w:r>
    </w:p>
    <w:p>
      <w:pPr>
        <w:spacing w:after="120"/>
      </w:pPr>
      <w:r>
        <w:t xml:space="preserve">This Agreement is governed by the laws of the United States and the state in which BettorBets is incorporated, without regard to conflict-of-law principles. Any dispute will be resolved by binding arbitration under the rules of the American Arbitration Association, except that either party may seek injunctive relief in a court of competent jurisdiction.</w:t>
      </w:r>
    </w:p>
    <w:p>
      <w:pPr>
        <w:pStyle w:val="Heading2"/>
      </w:pPr>
      <w:r>
        <w:t xml:space="preserve">13. Changes and Contact</w:t>
      </w:r>
    </w:p>
    <w:p>
      <w:pPr>
        <w:spacing w:after="120"/>
      </w:pPr>
      <w:r>
        <w:t xml:space="preserve">We may modify this Agreement; material changes will be communicated before they take effect, and continued publishing constitutes acceptance. Questions should be sent to info@bettorbetswin.com.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0"/>
      <w:outlineLvl w:val="0"/>
    </w:pPr>
    <w:rPr>
      <w:rFonts w:ascii="Arial" w:cs="Arial" w:eastAsia="Arial" w:hAnsi="Arial"/>
      <w:b/>
      <w:bCs/>
      <w:sz w:val="36"/>
      <w:szCs w:val="36"/>
    </w:rPr>
  </w:style>
  <w:style w:type="paragraph" w:styleId="Heading2">
    <w:name w:val="Heading 2"/>
    <w:basedOn w:val="Normal"/>
    <w:next w:val="Normal"/>
    <w:qFormat/>
    <w:pPr>
      <w:spacing w:after="100" w:before="26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2026-07-07T18:51:06.016Z</dcterms:created>
  <dcterms:modified xsi:type="dcterms:W3CDTF">2026-07-07T18:51:06.016Z</dcterms:modified>
</cp:coreProperties>
</file>

<file path=docProps/custom.xml><?xml version="1.0" encoding="utf-8"?>
<Properties xmlns="http://schemas.openxmlformats.org/officeDocument/2006/custom-properties" xmlns:vt="http://schemas.openxmlformats.org/officeDocument/2006/docPropsVTypes"/>
</file>